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9E6A2DEC-B257-4128-AEB3-A0F983CBFBA1" style="width:450.35pt;height:397.3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  <w:r>
        <w:rPr>
          <w:noProof/>
        </w:rPr>
        <w:br/>
        <w:t>Набор от данни в EMSWe</w:t>
      </w:r>
    </w:p>
    <w:p>
      <w:pPr>
        <w:pStyle w:val="NormalCentered"/>
        <w:rPr>
          <w:b/>
          <w:noProof/>
        </w:rPr>
      </w:pPr>
    </w:p>
    <w:p>
      <w:pPr>
        <w:pStyle w:val="Point0"/>
        <w:rPr>
          <w:b/>
          <w:noProof/>
        </w:rPr>
      </w:pPr>
      <w:r>
        <w:rPr>
          <w:b/>
          <w:noProof/>
        </w:rPr>
        <w:t>А.</w:t>
      </w:r>
      <w:r>
        <w:rPr>
          <w:noProof/>
        </w:rPr>
        <w:tab/>
      </w:r>
      <w:r>
        <w:rPr>
          <w:b/>
          <w:noProof/>
        </w:rPr>
        <w:t>Задължения за даване на сведения, произтичащи от правни актове на Съюза</w:t>
      </w:r>
    </w:p>
    <w:p>
      <w:pPr>
        <w:pStyle w:val="Text1"/>
        <w:rPr>
          <w:noProof/>
        </w:rPr>
      </w:pPr>
      <w:r>
        <w:rPr>
          <w:noProof/>
        </w:rPr>
        <w:t>Тази категория задължения за даване на сведения включва информацията, която трябва да се предоставя в съответствие със следните разпоредби:</w:t>
      </w:r>
    </w:p>
    <w:p>
      <w:pPr>
        <w:pStyle w:val="Point1"/>
        <w:outlineLvl w:val="0"/>
        <w:rPr>
          <w:noProof/>
        </w:rPr>
      </w:pPr>
      <w:r>
        <w:rPr>
          <w:noProof/>
        </w:rPr>
        <w:t>1.</w:t>
      </w:r>
      <w:r>
        <w:rPr>
          <w:noProof/>
        </w:rPr>
        <w:tab/>
        <w:t>Уведомление за кораби, пристигащи във или напускащи пристанища на държавите членки</w:t>
      </w:r>
    </w:p>
    <w:p>
      <w:pPr>
        <w:pStyle w:val="QuotedText"/>
        <w:rPr>
          <w:noProof/>
        </w:rPr>
      </w:pPr>
      <w:r>
        <w:rPr>
          <w:noProof/>
        </w:rPr>
        <w:t>Член 4 от Директива 2002/59/ЕО на Европейския парламент и на Съвета от 27 юни 2002 г. за създаване на система на Общността за контрол на движението на корабите и за информация (ОВ L 208, 5.8.2002 г., стр. 10).</w:t>
      </w:r>
    </w:p>
    <w:p>
      <w:pPr>
        <w:pStyle w:val="Point1"/>
        <w:outlineLvl w:val="0"/>
        <w:rPr>
          <w:noProof/>
        </w:rPr>
      </w:pPr>
      <w:r>
        <w:rPr>
          <w:noProof/>
        </w:rPr>
        <w:t>2.</w:t>
      </w:r>
      <w:r>
        <w:rPr>
          <w:noProof/>
        </w:rPr>
        <w:tab/>
        <w:t>Гранични проверки на лица</w:t>
      </w:r>
    </w:p>
    <w:p>
      <w:pPr>
        <w:pStyle w:val="QuotedText"/>
        <w:rPr>
          <w:noProof/>
        </w:rPr>
      </w:pPr>
      <w:r>
        <w:rPr>
          <w:noProof/>
        </w:rPr>
        <w:t>Член 7 от Регламент (ЕО) № 562/2006 на Европейския парламент и на Съвета от 15 март 2006 г. за създаване на Кодекс на Общността за режима на движение на лица през границите (Кодекс на шенгенските граници) (ОВ L 105, 13.4.2006 г., стр. 1).</w:t>
      </w:r>
    </w:p>
    <w:p>
      <w:pPr>
        <w:pStyle w:val="Point1"/>
        <w:outlineLvl w:val="0"/>
        <w:rPr>
          <w:noProof/>
        </w:rPr>
      </w:pPr>
      <w:r>
        <w:rPr>
          <w:noProof/>
        </w:rPr>
        <w:t>3.</w:t>
      </w:r>
      <w:r>
        <w:rPr>
          <w:noProof/>
        </w:rPr>
        <w:tab/>
        <w:t>Уведомление за опасни или замърсяващи товари, превозвани на борда</w:t>
      </w:r>
    </w:p>
    <w:p>
      <w:pPr>
        <w:pStyle w:val="QuotedText"/>
        <w:rPr>
          <w:noProof/>
        </w:rPr>
      </w:pPr>
      <w:r>
        <w:rPr>
          <w:noProof/>
        </w:rPr>
        <w:t>Член 13 от Директива 2002/59/ЕО на Европейския парламент и на Съвета от 27 юни 2002 г. за създаване на система на Общността за контрол на движението на корабите и за информация (ОВ L 208, 5.8.2002 г., стр. 10).</w:t>
      </w:r>
    </w:p>
    <w:p>
      <w:pPr>
        <w:pStyle w:val="Point1"/>
        <w:outlineLvl w:val="0"/>
        <w:rPr>
          <w:noProof/>
        </w:rPr>
      </w:pPr>
      <w:r>
        <w:rPr>
          <w:noProof/>
        </w:rPr>
        <w:t>4.</w:t>
      </w:r>
      <w:r>
        <w:rPr>
          <w:noProof/>
        </w:rPr>
        <w:tab/>
        <w:t>Уведомление за отпадъци и остатъци от товари</w:t>
      </w:r>
    </w:p>
    <w:p>
      <w:pPr>
        <w:pStyle w:val="QuotedText"/>
        <w:rPr>
          <w:noProof/>
        </w:rPr>
      </w:pPr>
      <w:r>
        <w:rPr>
          <w:noProof/>
        </w:rPr>
        <w:t>Член 6 от Директива 2000/59/ЕО на Европейския парламент и на Съвета от 27 ноември 2000 г. относно пристанищните приемни съоръжения за отпадъци от експлоатацията на корабите и на остатъци от товари</w:t>
      </w:r>
      <w:r>
        <w:rPr>
          <w:noProof/>
        </w:rPr>
        <w:noBreakHyphen/>
        <w:t xml:space="preserve"> (ОВ L 332, 28.12.2000 г., стр. 81).</w:t>
      </w:r>
    </w:p>
    <w:p>
      <w:pPr>
        <w:pStyle w:val="QuotedText"/>
        <w:rPr>
          <w:noProof/>
        </w:rPr>
      </w:pPr>
      <w:r>
        <w:rPr>
          <w:noProof/>
        </w:rPr>
        <w:t>[Ново предложение, с което се отменя 2000/59/ЕО:</w:t>
      </w:r>
    </w:p>
    <w:p>
      <w:pPr>
        <w:pStyle w:val="QuotedText"/>
        <w:rPr>
          <w:noProof/>
        </w:rPr>
      </w:pPr>
      <w:r>
        <w:rPr>
          <w:noProof/>
        </w:rPr>
        <w:t xml:space="preserve">4. Уведомление за отпадъци от кораби, включително остатъци от товари  </w:t>
      </w:r>
    </w:p>
    <w:p>
      <w:pPr>
        <w:pStyle w:val="QuotedText"/>
        <w:rPr>
          <w:noProof/>
        </w:rPr>
      </w:pPr>
      <w:r>
        <w:rPr>
          <w:noProof/>
        </w:rPr>
        <w:t>Членове 6 и 7 от Директива 201X/XX/ЕС на Европейския парламент и на Съвета]</w:t>
      </w:r>
    </w:p>
    <w:p>
      <w:pPr>
        <w:pStyle w:val="Point1"/>
        <w:rPr>
          <w:noProof/>
        </w:rPr>
      </w:pPr>
      <w:r>
        <w:rPr>
          <w:noProof/>
        </w:rPr>
        <w:t>5.</w:t>
      </w:r>
      <w:r>
        <w:rPr>
          <w:noProof/>
        </w:rPr>
        <w:tab/>
        <w:t>Уведомление за сведения в областта на сигурността</w:t>
      </w:r>
    </w:p>
    <w:p>
      <w:pPr>
        <w:pStyle w:val="QuotedText"/>
        <w:rPr>
          <w:noProof/>
        </w:rPr>
      </w:pPr>
      <w:r>
        <w:rPr>
          <w:noProof/>
        </w:rPr>
        <w:t>Член 6 от Регламент (ЕО) № 725/2004 на Европейския парламент и на Съвета от 31 март 2004 г. относно подобряване на сигурността на корабите и на пристанищните съоръжения (ОВ L 129, 29.4.2004 г., стр. 6).</w:t>
      </w:r>
    </w:p>
    <w:p>
      <w:pPr>
        <w:pStyle w:val="QuotedText"/>
        <w:rPr>
          <w:noProof/>
        </w:rPr>
      </w:pPr>
      <w:r>
        <w:rPr>
          <w:noProof/>
        </w:rPr>
        <w:t>Докато се приеме хармонизиран на международно равнище формуляр, за идентифициране на информацията, изисквана по член 6 от Регламент (ЕО) № 725/2004, се използва поместеният в допълнението към настоящото приложение формуляр. Формулярът може да бъде предаван по електронен път.</w:t>
      </w:r>
    </w:p>
    <w:p>
      <w:pPr>
        <w:pStyle w:val="Point1"/>
        <w:rPr>
          <w:noProof/>
        </w:rPr>
      </w:pPr>
      <w:r>
        <w:rPr>
          <w:noProof/>
        </w:rPr>
        <w:t>6.</w:t>
      </w:r>
      <w:r>
        <w:rPr>
          <w:noProof/>
        </w:rPr>
        <w:tab/>
        <w:t xml:space="preserve">Информация за лицата на борда </w:t>
      </w:r>
    </w:p>
    <w:p>
      <w:pPr>
        <w:pStyle w:val="QuotedText"/>
        <w:rPr>
          <w:noProof/>
        </w:rPr>
      </w:pPr>
      <w:r>
        <w:rPr>
          <w:noProof/>
        </w:rPr>
        <w:t xml:space="preserve">Член 4, параграф 2 и член 5, параграф 2 от Директива 98/41/ЕО на Съвета от 18 юни 1998 г. относно регистрацията на лица, които плават на борда </w:t>
      </w:r>
      <w:r>
        <w:rPr>
          <w:noProof/>
        </w:rPr>
        <w:lastRenderedPageBreak/>
        <w:t>на пътнически кораби, които оперират по направление към или от пристанища на държавите членки от Общността (ОВ L 188, 2.7.1998 г., стр. 35).</w:t>
      </w:r>
    </w:p>
    <w:p>
      <w:pPr>
        <w:pStyle w:val="Point1"/>
        <w:rPr>
          <w:noProof/>
        </w:rPr>
      </w:pPr>
      <w:r>
        <w:rPr>
          <w:noProof/>
        </w:rPr>
        <w:t>7.</w:t>
      </w:r>
      <w:r>
        <w:rPr>
          <w:noProof/>
        </w:rPr>
        <w:tab/>
        <w:t>Митнически формалности</w:t>
      </w:r>
    </w:p>
    <w:p>
      <w:pPr>
        <w:pStyle w:val="Point2"/>
        <w:rPr>
          <w:noProof/>
        </w:rPr>
      </w:pPr>
      <w:r>
        <w:rPr>
          <w:noProof/>
        </w:rPr>
        <w:t>а)</w:t>
      </w:r>
      <w:r>
        <w:rPr>
          <w:noProof/>
        </w:rPr>
        <w:tab/>
        <w:t>Формалности при пристигане:</w:t>
      </w:r>
    </w:p>
    <w:p>
      <w:pPr>
        <w:pStyle w:val="Tiret2"/>
        <w:numPr>
          <w:ilvl w:val="0"/>
          <w:numId w:val="10"/>
        </w:numPr>
        <w:rPr>
          <w:noProof/>
        </w:rPr>
      </w:pPr>
      <w:r>
        <w:rPr>
          <w:noProof/>
        </w:rPr>
        <w:t>Уведомление за пристигане (член 133 от Регламент (ЕС) № 952/2013</w:t>
      </w:r>
      <w:r>
        <w:rPr>
          <w:rStyle w:val="FootnoteReference"/>
          <w:noProof/>
        </w:rPr>
        <w:footnoteReference w:id="1"/>
      </w:r>
      <w:r>
        <w:rPr>
          <w:noProof/>
        </w:rPr>
        <w:t>);</w:t>
      </w:r>
    </w:p>
    <w:p>
      <w:pPr>
        <w:pStyle w:val="Tiret2"/>
        <w:rPr>
          <w:noProof/>
        </w:rPr>
      </w:pPr>
      <w:r>
        <w:rPr>
          <w:noProof/>
        </w:rPr>
        <w:t>Представяне на стоки на митницата (член 139 от Регламент (ЕС) № 952/2013);</w:t>
      </w:r>
    </w:p>
    <w:p>
      <w:pPr>
        <w:pStyle w:val="Tiret2"/>
        <w:rPr>
          <w:noProof/>
        </w:rPr>
      </w:pPr>
      <w:r>
        <w:rPr>
          <w:noProof/>
        </w:rPr>
        <w:t>Временно складиране на стоки (член 145 от Регламент (ЕС) № 952/2013);</w:t>
      </w:r>
    </w:p>
    <w:p>
      <w:pPr>
        <w:pStyle w:val="Tiret2"/>
        <w:rPr>
          <w:noProof/>
        </w:rPr>
      </w:pPr>
      <w:r>
        <w:rPr>
          <w:noProof/>
        </w:rPr>
        <w:t>Митнически статус на стоките (членове 153—155 от Регламент (ЕС) № 952/2013);</w:t>
      </w:r>
    </w:p>
    <w:p>
      <w:pPr>
        <w:pStyle w:val="Tiret2"/>
        <w:rPr>
          <w:noProof/>
        </w:rPr>
      </w:pPr>
      <w:r>
        <w:rPr>
          <w:noProof/>
        </w:rPr>
        <w:t>Електронни транспортни документи, използвани за транзит (член 233, параграф 4, буква д) от Регламент (ЕС) № 952/2013).</w:t>
      </w:r>
    </w:p>
    <w:p>
      <w:pPr>
        <w:pStyle w:val="Point2"/>
        <w:rPr>
          <w:noProof/>
        </w:rPr>
      </w:pPr>
      <w:r>
        <w:rPr>
          <w:noProof/>
        </w:rPr>
        <w:t>б)</w:t>
      </w:r>
      <w:r>
        <w:rPr>
          <w:noProof/>
        </w:rPr>
        <w:tab/>
        <w:t>Формалности по заминаването:</w:t>
      </w:r>
    </w:p>
    <w:p>
      <w:pPr>
        <w:pStyle w:val="Tiret2"/>
        <w:rPr>
          <w:noProof/>
        </w:rPr>
      </w:pPr>
      <w:r>
        <w:rPr>
          <w:noProof/>
        </w:rPr>
        <w:t>Митнически статус на стоките (член 153 от Регламент (ЕС) № 952/2013);</w:t>
      </w:r>
    </w:p>
    <w:p>
      <w:pPr>
        <w:pStyle w:val="Tiret2"/>
        <w:rPr>
          <w:noProof/>
        </w:rPr>
      </w:pPr>
      <w:r>
        <w:rPr>
          <w:noProof/>
        </w:rPr>
        <w:t>Електронни транспортни документи, използвани за транзит (член 233, параграф 4, буква д) от Регламент (ЕС) № 952/2013);</w:t>
      </w:r>
    </w:p>
    <w:p>
      <w:pPr>
        <w:pStyle w:val="Tiret2"/>
        <w:rPr>
          <w:noProof/>
        </w:rPr>
      </w:pPr>
      <w:r>
        <w:rPr>
          <w:noProof/>
        </w:rPr>
        <w:t xml:space="preserve">Уведомление за напускане (член 269, параграф 2 от Регламент (ЕС) № 952/2013); </w:t>
      </w:r>
    </w:p>
    <w:p>
      <w:pPr>
        <w:pStyle w:val="Tiret2"/>
        <w:rPr>
          <w:noProof/>
        </w:rPr>
      </w:pPr>
      <w:r>
        <w:rPr>
          <w:noProof/>
        </w:rPr>
        <w:t>Обобщена декларация за напускане (член 271 и 272 от Регламент (ЕС) № 952/2013);</w:t>
      </w:r>
    </w:p>
    <w:p>
      <w:pPr>
        <w:pStyle w:val="Tiret2"/>
        <w:rPr>
          <w:noProof/>
        </w:rPr>
      </w:pPr>
      <w:r>
        <w:rPr>
          <w:noProof/>
        </w:rPr>
        <w:t>Уведомление за реекспорт (член 274 и 275 от Регламент (ЕС) № 952/2013);</w:t>
      </w:r>
    </w:p>
    <w:p>
      <w:pPr>
        <w:pStyle w:val="Point1"/>
        <w:rPr>
          <w:noProof/>
        </w:rPr>
      </w:pPr>
      <w:r>
        <w:rPr>
          <w:noProof/>
        </w:rPr>
        <w:t>8.</w:t>
      </w:r>
      <w:r>
        <w:rPr>
          <w:noProof/>
        </w:rPr>
        <w:tab/>
        <w:t>Безопасно товарене и разтоварване на кораби за насипни товари</w:t>
      </w:r>
    </w:p>
    <w:p>
      <w:pPr>
        <w:pStyle w:val="QuotedText"/>
        <w:rPr>
          <w:noProof/>
        </w:rPr>
      </w:pPr>
      <w:r>
        <w:rPr>
          <w:noProof/>
        </w:rPr>
        <w:t>Членове 7 и 8 от Директива 2001/96/ЕО на Европейския парламент и на Съвета от 4 декември 2001 г. относно установяване на хармонизирани изисквания и процедури за безопасното товарене и разтоварване на кораби за насипни товари;</w:t>
      </w:r>
    </w:p>
    <w:p>
      <w:pPr>
        <w:pStyle w:val="Point1"/>
        <w:rPr>
          <w:noProof/>
        </w:rPr>
      </w:pPr>
      <w:r>
        <w:rPr>
          <w:noProof/>
        </w:rPr>
        <w:t>9.</w:t>
      </w:r>
      <w:r>
        <w:rPr>
          <w:noProof/>
        </w:rPr>
        <w:tab/>
        <w:t xml:space="preserve">Държавен пристанищен контрол </w:t>
      </w:r>
    </w:p>
    <w:p>
      <w:pPr>
        <w:pStyle w:val="Point1"/>
        <w:ind w:firstLine="0"/>
        <w:rPr>
          <w:noProof/>
        </w:rPr>
      </w:pPr>
      <w:r>
        <w:rPr>
          <w:noProof/>
        </w:rPr>
        <w:t>Член 9 от Директива 2009/16/ЕО на Европейския парламент и на Съвета от 23 април 2009 г. относно държавния пристанищен контрол.</w:t>
      </w:r>
    </w:p>
    <w:p>
      <w:pPr>
        <w:pStyle w:val="Point1"/>
        <w:rPr>
          <w:noProof/>
        </w:rPr>
      </w:pPr>
      <w:r>
        <w:rPr>
          <w:noProof/>
        </w:rPr>
        <w:t>10.</w:t>
      </w:r>
      <w:r>
        <w:rPr>
          <w:noProof/>
        </w:rPr>
        <w:tab/>
        <w:t>Статистика за морския транспорт</w:t>
      </w:r>
    </w:p>
    <w:p>
      <w:pPr>
        <w:pStyle w:val="QuotedText"/>
        <w:rPr>
          <w:noProof/>
        </w:rPr>
      </w:pPr>
      <w:r>
        <w:rPr>
          <w:noProof/>
        </w:rPr>
        <w:t>Член 5 от Директива 2009/42/ЕО на Европейския парламент и на Съвета относно статистическите данни при превоз на товари и пътници по море.</w:t>
      </w:r>
    </w:p>
    <w:p>
      <w:pPr>
        <w:pStyle w:val="Point0"/>
        <w:rPr>
          <w:b/>
          <w:noProof/>
        </w:rPr>
      </w:pPr>
      <w:r>
        <w:rPr>
          <w:b/>
          <w:noProof/>
        </w:rPr>
        <w:t>Б.</w:t>
      </w:r>
      <w:r>
        <w:rPr>
          <w:noProof/>
        </w:rPr>
        <w:tab/>
      </w:r>
      <w:r>
        <w:rPr>
          <w:b/>
          <w:noProof/>
        </w:rPr>
        <w:t>Формуляри FAL и задължения, произтичащи от международни правни инструменти</w:t>
      </w:r>
    </w:p>
    <w:p>
      <w:pPr>
        <w:pStyle w:val="Text1"/>
        <w:rPr>
          <w:noProof/>
        </w:rPr>
      </w:pPr>
      <w:r>
        <w:rPr>
          <w:noProof/>
        </w:rPr>
        <w:lastRenderedPageBreak/>
        <w:t>Тази категория задължения за даване на сведения включва информацията, която трябва да се предоставя в съответствие с Конвенцията FAL и с други международни правни инструменти в тази област.</w:t>
      </w:r>
    </w:p>
    <w:p>
      <w:pPr>
        <w:pStyle w:val="Point1"/>
        <w:outlineLvl w:val="0"/>
        <w:rPr>
          <w:noProof/>
        </w:rPr>
      </w:pPr>
      <w:r>
        <w:rPr>
          <w:noProof/>
        </w:rPr>
        <w:t>1.</w:t>
      </w:r>
      <w:r>
        <w:rPr>
          <w:noProof/>
        </w:rPr>
        <w:tab/>
        <w:t>Формуляр FAL № 1: обща декларация</w:t>
      </w:r>
    </w:p>
    <w:p>
      <w:pPr>
        <w:pStyle w:val="Point1"/>
        <w:outlineLvl w:val="0"/>
        <w:rPr>
          <w:noProof/>
        </w:rPr>
      </w:pPr>
      <w:r>
        <w:rPr>
          <w:noProof/>
        </w:rPr>
        <w:t>2.</w:t>
      </w:r>
      <w:r>
        <w:rPr>
          <w:noProof/>
        </w:rPr>
        <w:tab/>
        <w:t>Формуляр FAL № 2: декларация за товара</w:t>
      </w:r>
    </w:p>
    <w:p>
      <w:pPr>
        <w:pStyle w:val="Point1"/>
        <w:outlineLvl w:val="0"/>
        <w:rPr>
          <w:noProof/>
        </w:rPr>
      </w:pPr>
      <w:r>
        <w:rPr>
          <w:noProof/>
        </w:rPr>
        <w:t>3.</w:t>
      </w:r>
      <w:r>
        <w:rPr>
          <w:noProof/>
        </w:rPr>
        <w:tab/>
        <w:t>Формуляр FAL № 3: декларация за корабните провизии</w:t>
      </w:r>
    </w:p>
    <w:p>
      <w:pPr>
        <w:pStyle w:val="Point1"/>
        <w:rPr>
          <w:noProof/>
        </w:rPr>
      </w:pPr>
      <w:r>
        <w:rPr>
          <w:noProof/>
        </w:rPr>
        <w:t>4.</w:t>
      </w:r>
      <w:r>
        <w:rPr>
          <w:noProof/>
        </w:rPr>
        <w:tab/>
        <w:t>Формуляр FAL № 4: декларация за вещите и стоките на екипажа</w:t>
      </w:r>
    </w:p>
    <w:p>
      <w:pPr>
        <w:pStyle w:val="Point1"/>
        <w:outlineLvl w:val="0"/>
        <w:rPr>
          <w:noProof/>
        </w:rPr>
      </w:pPr>
      <w:r>
        <w:rPr>
          <w:noProof/>
        </w:rPr>
        <w:t>5.</w:t>
      </w:r>
      <w:r>
        <w:rPr>
          <w:noProof/>
        </w:rPr>
        <w:tab/>
        <w:t>Формуляр FAL № 5: Списък на екипажа</w:t>
      </w:r>
    </w:p>
    <w:p>
      <w:pPr>
        <w:pStyle w:val="Point1"/>
        <w:outlineLvl w:val="0"/>
        <w:rPr>
          <w:noProof/>
        </w:rPr>
      </w:pPr>
      <w:r>
        <w:rPr>
          <w:noProof/>
        </w:rPr>
        <w:t>6.</w:t>
      </w:r>
      <w:r>
        <w:rPr>
          <w:noProof/>
        </w:rPr>
        <w:tab/>
        <w:t>Формуляр FAL № 6: списък на пътниците</w:t>
      </w:r>
    </w:p>
    <w:p>
      <w:pPr>
        <w:pStyle w:val="Point1"/>
        <w:outlineLvl w:val="0"/>
        <w:rPr>
          <w:noProof/>
        </w:rPr>
      </w:pPr>
      <w:r>
        <w:rPr>
          <w:noProof/>
        </w:rPr>
        <w:t>7.</w:t>
      </w:r>
      <w:r>
        <w:rPr>
          <w:noProof/>
        </w:rPr>
        <w:tab/>
        <w:t>Формуляр FAL № 7: Опасни товари</w:t>
      </w:r>
    </w:p>
    <w:p>
      <w:pPr>
        <w:pStyle w:val="Point1"/>
        <w:outlineLvl w:val="0"/>
        <w:rPr>
          <w:noProof/>
        </w:rPr>
      </w:pPr>
      <w:r>
        <w:rPr>
          <w:noProof/>
        </w:rPr>
        <w:t>8.</w:t>
      </w:r>
      <w:r>
        <w:rPr>
          <w:noProof/>
        </w:rPr>
        <w:tab/>
        <w:t>Морска здравна декларация</w:t>
      </w:r>
    </w:p>
    <w:p>
      <w:pPr>
        <w:pStyle w:val="Point0"/>
        <w:rPr>
          <w:b/>
          <w:noProof/>
        </w:rPr>
      </w:pPr>
      <w:r>
        <w:rPr>
          <w:b/>
          <w:noProof/>
        </w:rPr>
        <w:t>В.</w:t>
      </w:r>
      <w:r>
        <w:rPr>
          <w:noProof/>
        </w:rPr>
        <w:tab/>
      </w:r>
      <w:r>
        <w:rPr>
          <w:b/>
          <w:noProof/>
        </w:rPr>
        <w:t>Национални правни разпоредби</w:t>
      </w:r>
    </w:p>
    <w:p>
      <w:pPr>
        <w:pStyle w:val="Point0"/>
        <w:rPr>
          <w:noProof/>
        </w:rPr>
      </w:pPr>
      <w:r>
        <w:rPr>
          <w:noProof/>
        </w:rPr>
        <w:t>Тази категория задължения за даване на сведения включва елементи на данни в следните категории:</w:t>
      </w:r>
    </w:p>
    <w:p>
      <w:pPr>
        <w:pStyle w:val="Point1"/>
        <w:rPr>
          <w:noProof/>
        </w:rPr>
      </w:pPr>
      <w:r>
        <w:rPr>
          <w:noProof/>
        </w:rPr>
        <w:t>1.</w:t>
      </w:r>
      <w:r>
        <w:rPr>
          <w:noProof/>
        </w:rPr>
        <w:tab/>
        <w:t>Морски транспорт</w:t>
      </w:r>
    </w:p>
    <w:p>
      <w:pPr>
        <w:pStyle w:val="Point1"/>
        <w:rPr>
          <w:noProof/>
        </w:rPr>
      </w:pPr>
      <w:r>
        <w:rPr>
          <w:noProof/>
        </w:rPr>
        <w:t>2.</w:t>
      </w:r>
      <w:r>
        <w:rPr>
          <w:noProof/>
        </w:rPr>
        <w:tab/>
        <w:t>Безопасност на морския транспорт</w:t>
      </w:r>
    </w:p>
    <w:p>
      <w:pPr>
        <w:pStyle w:val="Point1"/>
        <w:rPr>
          <w:noProof/>
        </w:rPr>
      </w:pPr>
      <w:r>
        <w:rPr>
          <w:noProof/>
        </w:rPr>
        <w:t>3.</w:t>
      </w:r>
      <w:r>
        <w:rPr>
          <w:noProof/>
        </w:rPr>
        <w:tab/>
        <w:t>Околна среда</w:t>
      </w:r>
    </w:p>
    <w:p>
      <w:pPr>
        <w:pStyle w:val="Point1"/>
        <w:rPr>
          <w:noProof/>
        </w:rPr>
      </w:pPr>
      <w:r>
        <w:rPr>
          <w:noProof/>
        </w:rPr>
        <w:t>4.</w:t>
      </w:r>
      <w:r>
        <w:rPr>
          <w:noProof/>
        </w:rPr>
        <w:tab/>
        <w:t>Граничен контрол</w:t>
      </w:r>
    </w:p>
    <w:p>
      <w:pPr>
        <w:pStyle w:val="Point1"/>
        <w:rPr>
          <w:noProof/>
        </w:rPr>
      </w:pPr>
      <w:r>
        <w:rPr>
          <w:noProof/>
        </w:rPr>
        <w:t>5.</w:t>
      </w:r>
      <w:r>
        <w:rPr>
          <w:noProof/>
        </w:rPr>
        <w:tab/>
        <w:t>Сигурност</w:t>
      </w:r>
    </w:p>
    <w:p>
      <w:pPr>
        <w:pStyle w:val="Point1"/>
        <w:rPr>
          <w:noProof/>
        </w:rPr>
      </w:pPr>
      <w:r>
        <w:rPr>
          <w:noProof/>
        </w:rPr>
        <w:t>6.</w:t>
      </w:r>
      <w:r>
        <w:rPr>
          <w:noProof/>
        </w:rPr>
        <w:tab/>
        <w:t>Митници</w:t>
      </w:r>
    </w:p>
    <w:p>
      <w:pPr>
        <w:pStyle w:val="Point1"/>
        <w:rPr>
          <w:noProof/>
        </w:rPr>
      </w:pPr>
      <w:r>
        <w:rPr>
          <w:noProof/>
        </w:rPr>
        <w:t>7.</w:t>
      </w:r>
      <w:r>
        <w:rPr>
          <w:noProof/>
        </w:rPr>
        <w:tab/>
        <w:t>Здравеопазване</w:t>
      </w:r>
    </w:p>
    <w:p>
      <w:pPr>
        <w:pStyle w:val="Point1"/>
        <w:rPr>
          <w:noProof/>
        </w:rPr>
      </w:pPr>
      <w:r>
        <w:rPr>
          <w:noProof/>
        </w:rPr>
        <w:t>8.</w:t>
      </w:r>
      <w:r>
        <w:rPr>
          <w:noProof/>
        </w:rPr>
        <w:tab/>
        <w:t>Военни летища</w:t>
      </w:r>
    </w:p>
    <w:p>
      <w:pPr>
        <w:pStyle w:val="Point1"/>
        <w:rPr>
          <w:noProof/>
        </w:rPr>
      </w:pPr>
      <w:r>
        <w:rPr>
          <w:noProof/>
        </w:rPr>
        <w:t>9.</w:t>
      </w:r>
      <w:r>
        <w:rPr>
          <w:noProof/>
        </w:rPr>
        <w:tab/>
        <w:t>Пристанищни услуги</w:t>
      </w:r>
    </w:p>
    <w:p>
      <w:pPr>
        <w:pStyle w:val="Point1"/>
        <w:rPr>
          <w:noProof/>
        </w:rPr>
      </w:pPr>
      <w:r>
        <w:rPr>
          <w:noProof/>
        </w:rPr>
        <w:t>10.</w:t>
      </w:r>
      <w:r>
        <w:rPr>
          <w:noProof/>
        </w:rPr>
        <w:tab/>
        <w:t>Статистика</w:t>
      </w:r>
    </w:p>
    <w:p>
      <w:pPr>
        <w:pStyle w:val="Point1"/>
        <w:rPr>
          <w:noProof/>
        </w:rPr>
      </w:pPr>
      <w:r>
        <w:rPr>
          <w:noProof/>
        </w:rPr>
        <w:t>11.</w:t>
      </w:r>
      <w:r>
        <w:rPr>
          <w:noProof/>
        </w:rPr>
        <w:tab/>
        <w:t>Данъчна информация</w:t>
      </w:r>
    </w:p>
    <w:p>
      <w:pPr>
        <w:pStyle w:val="NormalCentered"/>
        <w:outlineLvl w:val="0"/>
        <w:rPr>
          <w:noProof/>
        </w:rPr>
      </w:pPr>
      <w:r>
        <w:rPr>
          <w:noProof/>
        </w:rPr>
        <w:br w:type="page"/>
        <w:t>ДОПЪЛНЕНИЕ</w:t>
      </w:r>
    </w:p>
    <w:p>
      <w:pPr>
        <w:pStyle w:val="NormalCentered"/>
        <w:rPr>
          <w:noProof/>
        </w:rPr>
      </w:pPr>
      <w:r>
        <w:rPr>
          <w:noProof/>
        </w:rPr>
        <w:t>ФОРМУЛЯР ЗА СВЕДЕНИЯ В ОБЛАСТТА НА СИГУРНОСТТА ПРЕДИ ПРИСТИГАНЕТО НА КОРАБА</w:t>
      </w:r>
      <w:r>
        <w:rPr>
          <w:noProof/>
        </w:rPr>
        <w:noBreakHyphen/>
      </w:r>
      <w:r>
        <w:rPr>
          <w:noProof/>
        </w:rPr>
        <w:br/>
        <w:t>ЗА ВСИЧКИ КОРАБИ ПРЕДИ ВЛИЗАНЕ В ПРИСТАНИЩЕТО НА ДЪРЖАВА—ЧЛЕНКА НА ЕС</w:t>
      </w:r>
    </w:p>
    <w:p>
      <w:pPr>
        <w:pStyle w:val="NormalCentered"/>
        <w:rPr>
          <w:noProof/>
        </w:rPr>
      </w:pPr>
      <w:r>
        <w:rPr>
          <w:noProof/>
        </w:rPr>
        <w:t>(Международна конвенция за безопасност на човешкия живот по море от 1974 г. (SOLAS) ПРАВИЛО 9 от глава XI-2 И ЧЛЕН 6, ПАРАГРАФ 3 ОТ РЕГЛАМЕНТ (ЕО) № 725/2004)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"/>
        <w:gridCol w:w="144"/>
        <w:gridCol w:w="514"/>
        <w:gridCol w:w="508"/>
        <w:gridCol w:w="177"/>
        <w:gridCol w:w="144"/>
        <w:gridCol w:w="512"/>
        <w:gridCol w:w="557"/>
        <w:gridCol w:w="130"/>
        <w:gridCol w:w="145"/>
        <w:gridCol w:w="219"/>
        <w:gridCol w:w="343"/>
        <w:gridCol w:w="230"/>
        <w:gridCol w:w="193"/>
        <w:gridCol w:w="150"/>
        <w:gridCol w:w="184"/>
        <w:gridCol w:w="172"/>
        <w:gridCol w:w="209"/>
        <w:gridCol w:w="250"/>
        <w:gridCol w:w="244"/>
        <w:gridCol w:w="188"/>
        <w:gridCol w:w="213"/>
        <w:gridCol w:w="238"/>
        <w:gridCol w:w="379"/>
        <w:gridCol w:w="280"/>
        <w:gridCol w:w="151"/>
        <w:gridCol w:w="202"/>
        <w:gridCol w:w="644"/>
        <w:gridCol w:w="197"/>
        <w:gridCol w:w="157"/>
        <w:gridCol w:w="255"/>
        <w:gridCol w:w="354"/>
        <w:gridCol w:w="134"/>
        <w:gridCol w:w="496"/>
      </w:tblGrid>
      <w:tr>
        <w:trPr>
          <w:cantSplit/>
          <w:jc w:val="center"/>
        </w:trPr>
        <w:tc>
          <w:tcPr>
            <w:tcW w:w="5000" w:type="pct"/>
            <w:gridSpan w:val="34"/>
            <w:shd w:val="pct20" w:color="auto" w:fill="FFFFFF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Данни за кораба и координати</w:t>
            </w:r>
          </w:p>
        </w:tc>
      </w:tr>
      <w:tr>
        <w:trPr>
          <w:cantSplit/>
          <w:jc w:val="center"/>
        </w:trPr>
        <w:tc>
          <w:tcPr>
            <w:tcW w:w="1008" w:type="pct"/>
            <w:gridSpan w:val="4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Номер в регистъра на ММО</w:t>
            </w:r>
          </w:p>
        </w:tc>
        <w:tc>
          <w:tcPr>
            <w:tcW w:w="1345" w:type="pct"/>
            <w:gridSpan w:val="1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1363" w:type="pct"/>
            <w:gridSpan w:val="10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Наименование на кораба</w:t>
            </w:r>
          </w:p>
        </w:tc>
        <w:tc>
          <w:tcPr>
            <w:tcW w:w="1284" w:type="pct"/>
            <w:gridSpan w:val="7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jc w:val="center"/>
        </w:trPr>
        <w:tc>
          <w:tcPr>
            <w:tcW w:w="1008" w:type="pct"/>
            <w:gridSpan w:val="4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Пристанище на регистрация</w:t>
            </w:r>
          </w:p>
        </w:tc>
        <w:tc>
          <w:tcPr>
            <w:tcW w:w="1345" w:type="pct"/>
            <w:gridSpan w:val="1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1363" w:type="pct"/>
            <w:gridSpan w:val="10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Държава на знамето</w:t>
            </w:r>
          </w:p>
        </w:tc>
        <w:tc>
          <w:tcPr>
            <w:tcW w:w="1284" w:type="pct"/>
            <w:gridSpan w:val="7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jc w:val="center"/>
        </w:trPr>
        <w:tc>
          <w:tcPr>
            <w:tcW w:w="1008" w:type="pct"/>
            <w:gridSpan w:val="4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Вид на кораба</w:t>
            </w:r>
          </w:p>
        </w:tc>
        <w:tc>
          <w:tcPr>
            <w:tcW w:w="1345" w:type="pct"/>
            <w:gridSpan w:val="1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1363" w:type="pct"/>
            <w:gridSpan w:val="10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Позивна</w:t>
            </w:r>
          </w:p>
        </w:tc>
        <w:tc>
          <w:tcPr>
            <w:tcW w:w="1284" w:type="pct"/>
            <w:gridSpan w:val="7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jc w:val="center"/>
        </w:trPr>
        <w:tc>
          <w:tcPr>
            <w:tcW w:w="1008" w:type="pct"/>
            <w:gridSpan w:val="4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Бруто тонаж </w:t>
            </w:r>
          </w:p>
        </w:tc>
        <w:tc>
          <w:tcPr>
            <w:tcW w:w="1345" w:type="pct"/>
            <w:gridSpan w:val="1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1363" w:type="pct"/>
            <w:gridSpan w:val="10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Inmarsat номера за повиквания (ако има такива) </w:t>
            </w:r>
          </w:p>
        </w:tc>
        <w:tc>
          <w:tcPr>
            <w:tcW w:w="1284" w:type="pct"/>
            <w:gridSpan w:val="7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jc w:val="center"/>
        </w:trPr>
        <w:tc>
          <w:tcPr>
            <w:tcW w:w="1008" w:type="pct"/>
            <w:gridSpan w:val="4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Наименование и идентификационен номер на дружеството</w:t>
            </w:r>
          </w:p>
        </w:tc>
        <w:tc>
          <w:tcPr>
            <w:tcW w:w="1345" w:type="pct"/>
            <w:gridSpan w:val="1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1363" w:type="pct"/>
            <w:gridSpan w:val="10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Име на офицера по сигурността на дружеството и координатите, на които той може да бъде намерен денонощно</w:t>
            </w:r>
          </w:p>
        </w:tc>
        <w:tc>
          <w:tcPr>
            <w:tcW w:w="1284" w:type="pct"/>
            <w:gridSpan w:val="7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jc w:val="center"/>
        </w:trPr>
        <w:tc>
          <w:tcPr>
            <w:tcW w:w="1008" w:type="pct"/>
            <w:gridSpan w:val="4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Пристанище на пристигане</w:t>
            </w:r>
          </w:p>
        </w:tc>
        <w:tc>
          <w:tcPr>
            <w:tcW w:w="1345" w:type="pct"/>
            <w:gridSpan w:val="1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1363" w:type="pct"/>
            <w:gridSpan w:val="10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Пристанищни съоръжения на пристигане (ако са известни)</w:t>
            </w:r>
          </w:p>
        </w:tc>
        <w:tc>
          <w:tcPr>
            <w:tcW w:w="1284" w:type="pct"/>
            <w:gridSpan w:val="7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jc w:val="center"/>
        </w:trPr>
        <w:tc>
          <w:tcPr>
            <w:tcW w:w="5000" w:type="pct"/>
            <w:gridSpan w:val="34"/>
            <w:shd w:val="pct20" w:color="auto" w:fill="FFFFFF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Сведения за пристанището и за пристанищните съоръжения</w:t>
            </w:r>
          </w:p>
        </w:tc>
      </w:tr>
      <w:tr>
        <w:trPr>
          <w:cantSplit/>
          <w:jc w:val="center"/>
        </w:trPr>
        <w:tc>
          <w:tcPr>
            <w:tcW w:w="1901" w:type="pct"/>
            <w:gridSpan w:val="11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Предвидена дата и час на пристигане на кораба в пристанището</w:t>
            </w:r>
          </w:p>
        </w:tc>
        <w:tc>
          <w:tcPr>
            <w:tcW w:w="3099" w:type="pct"/>
            <w:gridSpan w:val="2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jc w:val="center"/>
        </w:trPr>
        <w:tc>
          <w:tcPr>
            <w:tcW w:w="1901" w:type="pct"/>
            <w:gridSpan w:val="11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Основна цел на посещението</w:t>
            </w:r>
          </w:p>
        </w:tc>
        <w:tc>
          <w:tcPr>
            <w:tcW w:w="3099" w:type="pct"/>
            <w:gridSpan w:val="2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jc w:val="center"/>
        </w:trPr>
        <w:tc>
          <w:tcPr>
            <w:tcW w:w="5000" w:type="pct"/>
            <w:gridSpan w:val="34"/>
            <w:shd w:val="pct20" w:color="auto" w:fill="FFFFFF"/>
          </w:tcPr>
          <w:p>
            <w:pPr>
              <w:pageBreakBefore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Сведения, изисквани по силата на правило SOLAS 9.2.1 от глава XI-2</w:t>
            </w:r>
          </w:p>
        </w:tc>
      </w:tr>
      <w:tr>
        <w:trPr>
          <w:cantSplit/>
          <w:jc w:val="center"/>
        </w:trPr>
        <w:tc>
          <w:tcPr>
            <w:tcW w:w="1417" w:type="pct"/>
            <w:gridSpan w:val="7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Има ли корабът валидно международно свидетелство за сигурност на кораба?</w:t>
            </w:r>
          </w:p>
        </w:tc>
        <w:tc>
          <w:tcPr>
            <w:tcW w:w="388" w:type="pct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ДА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433" w:type="pct"/>
            <w:gridSpan w:val="7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ISSC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1216" w:type="pct"/>
            <w:gridSpan w:val="9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  <w:rtl/>
              </w:rPr>
            </w:pPr>
            <w:r>
              <w:rPr>
                <w:noProof/>
                <w:sz w:val="22"/>
              </w:rPr>
              <w:t>НЕ — защо?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91" w:type="pct"/>
            <w:gridSpan w:val="4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Издадено от (наименование на администрацията или признатата организация по сигурността)</w:t>
            </w:r>
          </w:p>
        </w:tc>
        <w:tc>
          <w:tcPr>
            <w:tcW w:w="755" w:type="pct"/>
            <w:gridSpan w:val="6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Дата на изтичане на валидността (ден/месец/година)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jc w:val="center"/>
        </w:trPr>
        <w:tc>
          <w:tcPr>
            <w:tcW w:w="1417" w:type="pct"/>
            <w:gridSpan w:val="7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Има ли на борда на кораба одобрен план за сигурност на кораба?</w:t>
            </w:r>
          </w:p>
        </w:tc>
        <w:tc>
          <w:tcPr>
            <w:tcW w:w="388" w:type="pct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ДА</w:t>
            </w:r>
          </w:p>
        </w:tc>
        <w:tc>
          <w:tcPr>
            <w:tcW w:w="271" w:type="pct"/>
            <w:gridSpan w:val="4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  <w:rtl/>
              </w:rPr>
            </w:pPr>
            <w:r>
              <w:rPr>
                <w:noProof/>
                <w:sz w:val="22"/>
              </w:rPr>
              <w:t>НЕ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972" w:type="pct"/>
            <w:gridSpan w:val="10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При какво ниво на сигурност работи понастоящем корабът?</w:t>
            </w:r>
          </w:p>
        </w:tc>
        <w:tc>
          <w:tcPr>
            <w:tcW w:w="561" w:type="pct"/>
            <w:gridSpan w:val="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Сигурност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Ниво 1</w:t>
            </w:r>
          </w:p>
        </w:tc>
        <w:tc>
          <w:tcPr>
            <w:tcW w:w="637" w:type="pct"/>
            <w:gridSpan w:val="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Сигурност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Ниво 2</w:t>
            </w:r>
          </w:p>
        </w:tc>
        <w:tc>
          <w:tcPr>
            <w:tcW w:w="755" w:type="pct"/>
            <w:gridSpan w:val="6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Сигурност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Ниво 3</w:t>
            </w:r>
          </w:p>
        </w:tc>
      </w:tr>
      <w:tr>
        <w:trPr>
          <w:cantSplit/>
          <w:jc w:val="center"/>
        </w:trPr>
        <w:tc>
          <w:tcPr>
            <w:tcW w:w="1804" w:type="pct"/>
            <w:gridSpan w:val="8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Местонахождение на кораба в момента на изготвяне на доклада</w:t>
            </w:r>
          </w:p>
        </w:tc>
        <w:tc>
          <w:tcPr>
            <w:tcW w:w="3196" w:type="pct"/>
            <w:gridSpan w:val="26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9"/>
          <w:jc w:val="center"/>
        </w:trPr>
        <w:tc>
          <w:tcPr>
            <w:tcW w:w="5000" w:type="pct"/>
            <w:gridSpan w:val="34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Избройте последните десет случая на посещаване на пристанищни съоръжения в хронологичен ред (започнете от последния):</w:t>
            </w:r>
          </w:p>
        </w:tc>
      </w:tr>
      <w:tr>
        <w:trPr>
          <w:cantSplit/>
          <w:trHeight w:val="249"/>
          <w:jc w:val="center"/>
        </w:trPr>
        <w:tc>
          <w:tcPr>
            <w:tcW w:w="299" w:type="pct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№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Дата от (ден/месец/година)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Дата до (ден/месец/година)</w:t>
            </w:r>
          </w:p>
        </w:tc>
        <w:tc>
          <w:tcPr>
            <w:tcW w:w="477" w:type="pct"/>
            <w:gridSpan w:val="7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Пристанище</w:t>
            </w:r>
          </w:p>
        </w:tc>
        <w:tc>
          <w:tcPr>
            <w:tcW w:w="627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Държава</w:t>
            </w:r>
          </w:p>
        </w:tc>
        <w:tc>
          <w:tcPr>
            <w:tcW w:w="725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UN /LOCODE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(има такъв)</w:t>
            </w:r>
          </w:p>
        </w:tc>
        <w:tc>
          <w:tcPr>
            <w:tcW w:w="819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Пристанищно съоръжение</w:t>
            </w:r>
          </w:p>
        </w:tc>
        <w:tc>
          <w:tcPr>
            <w:tcW w:w="543" w:type="pct"/>
            <w:gridSpan w:val="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Ниво на сигурност</w:t>
            </w:r>
          </w:p>
        </w:tc>
      </w:tr>
      <w:tr>
        <w:trPr>
          <w:cantSplit/>
          <w:trHeight w:val="248"/>
          <w:jc w:val="center"/>
        </w:trPr>
        <w:tc>
          <w:tcPr>
            <w:tcW w:w="299" w:type="pct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1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477" w:type="pct"/>
            <w:gridSpan w:val="7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627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25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819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543" w:type="pct"/>
            <w:gridSpan w:val="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SL =</w:t>
            </w:r>
          </w:p>
        </w:tc>
      </w:tr>
      <w:tr>
        <w:trPr>
          <w:cantSplit/>
          <w:trHeight w:val="248"/>
          <w:jc w:val="center"/>
        </w:trPr>
        <w:tc>
          <w:tcPr>
            <w:tcW w:w="299" w:type="pct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2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477" w:type="pct"/>
            <w:gridSpan w:val="7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627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25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819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543" w:type="pct"/>
            <w:gridSpan w:val="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SL =</w:t>
            </w:r>
          </w:p>
        </w:tc>
      </w:tr>
      <w:tr>
        <w:trPr>
          <w:cantSplit/>
          <w:trHeight w:val="248"/>
          <w:jc w:val="center"/>
        </w:trPr>
        <w:tc>
          <w:tcPr>
            <w:tcW w:w="299" w:type="pct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3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477" w:type="pct"/>
            <w:gridSpan w:val="7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627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25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819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543" w:type="pct"/>
            <w:gridSpan w:val="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SL =</w:t>
            </w:r>
          </w:p>
        </w:tc>
      </w:tr>
      <w:tr>
        <w:trPr>
          <w:cantSplit/>
          <w:trHeight w:val="248"/>
          <w:jc w:val="center"/>
        </w:trPr>
        <w:tc>
          <w:tcPr>
            <w:tcW w:w="299" w:type="pct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4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477" w:type="pct"/>
            <w:gridSpan w:val="7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627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25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819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543" w:type="pct"/>
            <w:gridSpan w:val="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SL =</w:t>
            </w:r>
          </w:p>
        </w:tc>
      </w:tr>
      <w:tr>
        <w:trPr>
          <w:cantSplit/>
          <w:trHeight w:val="248"/>
          <w:jc w:val="center"/>
        </w:trPr>
        <w:tc>
          <w:tcPr>
            <w:tcW w:w="299" w:type="pct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5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477" w:type="pct"/>
            <w:gridSpan w:val="7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627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25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819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543" w:type="pct"/>
            <w:gridSpan w:val="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SL =</w:t>
            </w:r>
          </w:p>
        </w:tc>
      </w:tr>
      <w:tr>
        <w:trPr>
          <w:cantSplit/>
          <w:trHeight w:val="248"/>
          <w:jc w:val="center"/>
        </w:trPr>
        <w:tc>
          <w:tcPr>
            <w:tcW w:w="299" w:type="pct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6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477" w:type="pct"/>
            <w:gridSpan w:val="7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627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25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819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543" w:type="pct"/>
            <w:gridSpan w:val="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SL =</w:t>
            </w:r>
          </w:p>
        </w:tc>
      </w:tr>
      <w:tr>
        <w:trPr>
          <w:cantSplit/>
          <w:trHeight w:val="248"/>
          <w:jc w:val="center"/>
        </w:trPr>
        <w:tc>
          <w:tcPr>
            <w:tcW w:w="299" w:type="pct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7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477" w:type="pct"/>
            <w:gridSpan w:val="7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627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25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819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543" w:type="pct"/>
            <w:gridSpan w:val="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SL =</w:t>
            </w:r>
          </w:p>
        </w:tc>
      </w:tr>
      <w:tr>
        <w:trPr>
          <w:cantSplit/>
          <w:trHeight w:val="248"/>
          <w:jc w:val="center"/>
        </w:trPr>
        <w:tc>
          <w:tcPr>
            <w:tcW w:w="299" w:type="pct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8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477" w:type="pct"/>
            <w:gridSpan w:val="7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627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25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819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543" w:type="pct"/>
            <w:gridSpan w:val="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SL =</w:t>
            </w:r>
          </w:p>
        </w:tc>
      </w:tr>
      <w:tr>
        <w:trPr>
          <w:cantSplit/>
          <w:trHeight w:val="248"/>
          <w:jc w:val="center"/>
        </w:trPr>
        <w:tc>
          <w:tcPr>
            <w:tcW w:w="299" w:type="pct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9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477" w:type="pct"/>
            <w:gridSpan w:val="7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627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25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819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543" w:type="pct"/>
            <w:gridSpan w:val="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SL =</w:t>
            </w:r>
          </w:p>
        </w:tc>
      </w:tr>
      <w:tr>
        <w:trPr>
          <w:cantSplit/>
          <w:trHeight w:val="248"/>
          <w:jc w:val="center"/>
        </w:trPr>
        <w:tc>
          <w:tcPr>
            <w:tcW w:w="299" w:type="pct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10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477" w:type="pct"/>
            <w:gridSpan w:val="7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627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25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819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543" w:type="pct"/>
            <w:gridSpan w:val="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SL =</w:t>
            </w:r>
          </w:p>
        </w:tc>
      </w:tr>
      <w:tr>
        <w:trPr>
          <w:cantSplit/>
          <w:trHeight w:val="248"/>
          <w:jc w:val="center"/>
        </w:trPr>
        <w:tc>
          <w:tcPr>
            <w:tcW w:w="4341" w:type="pct"/>
            <w:gridSpan w:val="30"/>
            <w:shd w:val="clear" w:color="auto" w:fill="auto"/>
          </w:tcPr>
          <w:p>
            <w:pPr>
              <w:pageBreakBefore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Предприел ли е корабът някакви специални или допълнителни мерки за сигурност извън съответно включените в одобрения план за сигурност на кораба?</w:t>
            </w:r>
          </w:p>
          <w:p>
            <w:pPr>
              <w:pageBreakBefore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Ако отговорът е ДА, посочете по-долу специалните или допълнителните мерки за сигурност, предприети от кораба.</w:t>
            </w:r>
          </w:p>
        </w:tc>
        <w:tc>
          <w:tcPr>
            <w:tcW w:w="330" w:type="pct"/>
            <w:gridSpan w:val="3"/>
            <w:shd w:val="clear" w:color="auto" w:fill="auto"/>
          </w:tcPr>
          <w:p>
            <w:pPr>
              <w:pageBreakBefore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ДА</w:t>
            </w:r>
          </w:p>
          <w:p>
            <w:pPr>
              <w:pageBreakBefore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329" w:type="pct"/>
            <w:shd w:val="clear" w:color="auto" w:fill="auto"/>
          </w:tcPr>
          <w:p>
            <w:pPr>
              <w:pageBreakBefore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  <w:rtl/>
              </w:rPr>
            </w:pPr>
            <w:r>
              <w:rPr>
                <w:noProof/>
                <w:sz w:val="22"/>
              </w:rPr>
              <w:t>НЕ</w:t>
            </w:r>
          </w:p>
          <w:p>
            <w:pPr>
              <w:pageBreakBefore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9"/>
          <w:jc w:val="center"/>
        </w:trPr>
        <w:tc>
          <w:tcPr>
            <w:tcW w:w="664" w:type="pct"/>
            <w:gridSpan w:val="3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№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(както по-горе)</w:t>
            </w:r>
          </w:p>
        </w:tc>
        <w:tc>
          <w:tcPr>
            <w:tcW w:w="4336" w:type="pct"/>
            <w:gridSpan w:val="31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Специални или допълнителни мерки за сигурност, предприети от кораба </w:t>
            </w:r>
          </w:p>
        </w:tc>
      </w:tr>
      <w:tr>
        <w:trPr>
          <w:cantSplit/>
          <w:trHeight w:val="248"/>
          <w:jc w:val="center"/>
        </w:trPr>
        <w:tc>
          <w:tcPr>
            <w:tcW w:w="664" w:type="pct"/>
            <w:gridSpan w:val="3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1</w:t>
            </w:r>
          </w:p>
        </w:tc>
        <w:tc>
          <w:tcPr>
            <w:tcW w:w="4336" w:type="pct"/>
            <w:gridSpan w:val="31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8"/>
          <w:jc w:val="center"/>
        </w:trPr>
        <w:tc>
          <w:tcPr>
            <w:tcW w:w="664" w:type="pct"/>
            <w:gridSpan w:val="3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2</w:t>
            </w:r>
          </w:p>
        </w:tc>
        <w:tc>
          <w:tcPr>
            <w:tcW w:w="4336" w:type="pct"/>
            <w:gridSpan w:val="31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8"/>
          <w:jc w:val="center"/>
        </w:trPr>
        <w:tc>
          <w:tcPr>
            <w:tcW w:w="664" w:type="pct"/>
            <w:gridSpan w:val="3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3</w:t>
            </w:r>
          </w:p>
        </w:tc>
        <w:tc>
          <w:tcPr>
            <w:tcW w:w="4336" w:type="pct"/>
            <w:gridSpan w:val="31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8"/>
          <w:jc w:val="center"/>
        </w:trPr>
        <w:tc>
          <w:tcPr>
            <w:tcW w:w="664" w:type="pct"/>
            <w:gridSpan w:val="3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4</w:t>
            </w:r>
          </w:p>
        </w:tc>
        <w:tc>
          <w:tcPr>
            <w:tcW w:w="4336" w:type="pct"/>
            <w:gridSpan w:val="31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8"/>
          <w:jc w:val="center"/>
        </w:trPr>
        <w:tc>
          <w:tcPr>
            <w:tcW w:w="664" w:type="pct"/>
            <w:gridSpan w:val="3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5</w:t>
            </w:r>
          </w:p>
        </w:tc>
        <w:tc>
          <w:tcPr>
            <w:tcW w:w="4336" w:type="pct"/>
            <w:gridSpan w:val="31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8"/>
          <w:jc w:val="center"/>
        </w:trPr>
        <w:tc>
          <w:tcPr>
            <w:tcW w:w="664" w:type="pct"/>
            <w:gridSpan w:val="3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6</w:t>
            </w:r>
          </w:p>
        </w:tc>
        <w:tc>
          <w:tcPr>
            <w:tcW w:w="4336" w:type="pct"/>
            <w:gridSpan w:val="31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8"/>
          <w:jc w:val="center"/>
        </w:trPr>
        <w:tc>
          <w:tcPr>
            <w:tcW w:w="664" w:type="pct"/>
            <w:gridSpan w:val="3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7</w:t>
            </w:r>
          </w:p>
        </w:tc>
        <w:tc>
          <w:tcPr>
            <w:tcW w:w="4336" w:type="pct"/>
            <w:gridSpan w:val="31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8"/>
          <w:jc w:val="center"/>
        </w:trPr>
        <w:tc>
          <w:tcPr>
            <w:tcW w:w="664" w:type="pct"/>
            <w:gridSpan w:val="3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8</w:t>
            </w:r>
          </w:p>
        </w:tc>
        <w:tc>
          <w:tcPr>
            <w:tcW w:w="4336" w:type="pct"/>
            <w:gridSpan w:val="31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8"/>
          <w:jc w:val="center"/>
        </w:trPr>
        <w:tc>
          <w:tcPr>
            <w:tcW w:w="664" w:type="pct"/>
            <w:gridSpan w:val="3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9</w:t>
            </w:r>
          </w:p>
        </w:tc>
        <w:tc>
          <w:tcPr>
            <w:tcW w:w="4336" w:type="pct"/>
            <w:gridSpan w:val="31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8"/>
          <w:jc w:val="center"/>
        </w:trPr>
        <w:tc>
          <w:tcPr>
            <w:tcW w:w="664" w:type="pct"/>
            <w:gridSpan w:val="3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10</w:t>
            </w:r>
          </w:p>
        </w:tc>
        <w:tc>
          <w:tcPr>
            <w:tcW w:w="4336" w:type="pct"/>
            <w:gridSpan w:val="31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9"/>
          <w:jc w:val="center"/>
        </w:trPr>
        <w:tc>
          <w:tcPr>
            <w:tcW w:w="5000" w:type="pct"/>
            <w:gridSpan w:val="34"/>
          </w:tcPr>
          <w:p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Избройте дейностите от кораб</w:t>
            </w:r>
            <w:r>
              <w:rPr>
                <w:noProof/>
              </w:rPr>
              <w:noBreakHyphen/>
            </w:r>
            <w:r>
              <w:rPr>
                <w:noProof/>
                <w:sz w:val="22"/>
              </w:rPr>
              <w:t xml:space="preserve"> към </w:t>
            </w:r>
            <w:r>
              <w:rPr>
                <w:noProof/>
              </w:rPr>
              <w:noBreakHyphen/>
            </w:r>
            <w:r>
              <w:rPr>
                <w:noProof/>
                <w:sz w:val="22"/>
              </w:rPr>
              <w:t>кораб в хронологичен ред (започнете с най-скорошните), които са били извършени при последните десет случая на посещаване на посочените по-горе пристанищни съоръжения. Разширете таблицата по-долу или продължете на отделна страница, ако е необходимо въведете общия брой дейности от</w:t>
            </w:r>
            <w:r>
              <w:rPr>
                <w:noProof/>
              </w:rPr>
              <w:noBreakHyphen/>
            </w:r>
            <w:r>
              <w:rPr>
                <w:noProof/>
                <w:sz w:val="22"/>
              </w:rPr>
              <w:t>кораб към кораб:</w:t>
            </w:r>
          </w:p>
        </w:tc>
      </w:tr>
      <w:tr>
        <w:trPr>
          <w:cantSplit/>
          <w:trHeight w:val="249"/>
          <w:jc w:val="center"/>
        </w:trPr>
        <w:tc>
          <w:tcPr>
            <w:tcW w:w="4313" w:type="pct"/>
            <w:gridSpan w:val="29"/>
          </w:tcPr>
          <w:p>
            <w:pPr>
              <w:keepNext/>
              <w:pageBreakBefore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Били ли са спазени процедурите за сигурност на кораба, посочени в одобрения план за сигурност на кораба, при всяка една от тези дейности от кораб към кораб?</w:t>
            </w:r>
            <w:r>
              <w:rPr>
                <w:noProof/>
              </w:rPr>
              <w:noBreakHyphen/>
            </w:r>
            <w:r>
              <w:rPr>
                <w:noProof/>
              </w:rPr>
              <w:noBreakHyphen/>
            </w:r>
          </w:p>
          <w:p>
            <w:pPr>
              <w:keepNext/>
              <w:pageBreakBefore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Ако НЕ, представете данни за мерките за сигурност, прилагани на място, в последната колона по-долу.</w:t>
            </w:r>
          </w:p>
        </w:tc>
        <w:tc>
          <w:tcPr>
            <w:tcW w:w="349" w:type="pct"/>
            <w:gridSpan w:val="3"/>
          </w:tcPr>
          <w:p>
            <w:pPr>
              <w:pageBreakBefore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ДА</w:t>
            </w:r>
          </w:p>
          <w:p>
            <w:pPr>
              <w:pageBreakBefore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338" w:type="pct"/>
            <w:gridSpan w:val="2"/>
          </w:tcPr>
          <w:p>
            <w:pPr>
              <w:pageBreakBefore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  <w:rtl/>
              </w:rPr>
            </w:pPr>
            <w:r>
              <w:rPr>
                <w:noProof/>
                <w:sz w:val="22"/>
              </w:rPr>
              <w:t>НЕ</w:t>
            </w:r>
          </w:p>
          <w:p>
            <w:pPr>
              <w:pageBreakBefore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9"/>
          <w:jc w:val="center"/>
        </w:trPr>
        <w:tc>
          <w:tcPr>
            <w:tcW w:w="315" w:type="pct"/>
            <w:gridSpan w:val="2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№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Дата от (ден/месец/година)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Дата до (ден/месец/година)</w:t>
            </w:r>
          </w:p>
        </w:tc>
        <w:tc>
          <w:tcPr>
            <w:tcW w:w="827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Местонахождение или географска дължина и ширина</w:t>
            </w:r>
          </w:p>
        </w:tc>
        <w:tc>
          <w:tcPr>
            <w:tcW w:w="960" w:type="pct"/>
            <w:gridSpan w:val="6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Дейност от кораб към кораб</w:t>
            </w:r>
          </w:p>
        </w:tc>
        <w:tc>
          <w:tcPr>
            <w:tcW w:w="1388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Мерки за сигурност, прилагани на място</w:t>
            </w:r>
          </w:p>
        </w:tc>
      </w:tr>
      <w:tr>
        <w:trPr>
          <w:cantSplit/>
          <w:trHeight w:val="248"/>
          <w:jc w:val="center"/>
        </w:trPr>
        <w:tc>
          <w:tcPr>
            <w:tcW w:w="315" w:type="pct"/>
            <w:gridSpan w:val="2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1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827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960" w:type="pct"/>
            <w:gridSpan w:val="6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1388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8"/>
          <w:jc w:val="center"/>
        </w:trPr>
        <w:tc>
          <w:tcPr>
            <w:tcW w:w="315" w:type="pct"/>
            <w:gridSpan w:val="2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2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827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960" w:type="pct"/>
            <w:gridSpan w:val="6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1388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8"/>
          <w:jc w:val="center"/>
        </w:trPr>
        <w:tc>
          <w:tcPr>
            <w:tcW w:w="315" w:type="pct"/>
            <w:gridSpan w:val="2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3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827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960" w:type="pct"/>
            <w:gridSpan w:val="6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1388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8"/>
          <w:jc w:val="center"/>
        </w:trPr>
        <w:tc>
          <w:tcPr>
            <w:tcW w:w="315" w:type="pct"/>
            <w:gridSpan w:val="2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4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827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960" w:type="pct"/>
            <w:gridSpan w:val="6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1388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8"/>
          <w:jc w:val="center"/>
        </w:trPr>
        <w:tc>
          <w:tcPr>
            <w:tcW w:w="315" w:type="pct"/>
            <w:gridSpan w:val="2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5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827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960" w:type="pct"/>
            <w:gridSpan w:val="6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1388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8"/>
          <w:jc w:val="center"/>
        </w:trPr>
        <w:tc>
          <w:tcPr>
            <w:tcW w:w="315" w:type="pct"/>
            <w:gridSpan w:val="2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6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827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960" w:type="pct"/>
            <w:gridSpan w:val="6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1388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8"/>
          <w:jc w:val="center"/>
        </w:trPr>
        <w:tc>
          <w:tcPr>
            <w:tcW w:w="315" w:type="pct"/>
            <w:gridSpan w:val="2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7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827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960" w:type="pct"/>
            <w:gridSpan w:val="6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1388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8"/>
          <w:jc w:val="center"/>
        </w:trPr>
        <w:tc>
          <w:tcPr>
            <w:tcW w:w="315" w:type="pct"/>
            <w:gridSpan w:val="2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8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827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960" w:type="pct"/>
            <w:gridSpan w:val="6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1388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8"/>
          <w:jc w:val="center"/>
        </w:trPr>
        <w:tc>
          <w:tcPr>
            <w:tcW w:w="315" w:type="pct"/>
            <w:gridSpan w:val="2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9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827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960" w:type="pct"/>
            <w:gridSpan w:val="6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1388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8"/>
          <w:jc w:val="center"/>
        </w:trPr>
        <w:tc>
          <w:tcPr>
            <w:tcW w:w="315" w:type="pct"/>
            <w:gridSpan w:val="2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10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827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960" w:type="pct"/>
            <w:gridSpan w:val="6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1388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9"/>
          <w:jc w:val="center"/>
        </w:trPr>
        <w:tc>
          <w:tcPr>
            <w:tcW w:w="2218" w:type="pct"/>
            <w:gridSpan w:val="14"/>
          </w:tcPr>
          <w:p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Общо описание на товара на борда на кораба</w:t>
            </w:r>
          </w:p>
        </w:tc>
        <w:tc>
          <w:tcPr>
            <w:tcW w:w="2782" w:type="pct"/>
            <w:gridSpan w:val="20"/>
          </w:tcPr>
          <w:p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9"/>
          <w:jc w:val="center"/>
        </w:trPr>
        <w:tc>
          <w:tcPr>
            <w:tcW w:w="2473" w:type="pct"/>
            <w:gridSpan w:val="18"/>
          </w:tcPr>
          <w:p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Пренася ли корабът товар под формата на опасни вещества, включени в някой от класове 1, 2.1, 2.3, 3, 4.1, 5.1, 6.1, 6.2, 7 или 8 на Кодекса IMDG?</w:t>
            </w:r>
          </w:p>
        </w:tc>
        <w:tc>
          <w:tcPr>
            <w:tcW w:w="350" w:type="pct"/>
            <w:gridSpan w:val="2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ДА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351" w:type="pct"/>
            <w:gridSpan w:val="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  <w:rtl/>
              </w:rPr>
            </w:pPr>
            <w:r>
              <w:rPr>
                <w:noProof/>
                <w:sz w:val="22"/>
              </w:rPr>
              <w:t>НЕ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1826" w:type="pct"/>
            <w:gridSpan w:val="11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Ако ДА, потвърдете, че има приложен списък на опасните товари (или свързано с това извлечение) </w:t>
            </w:r>
          </w:p>
        </w:tc>
      </w:tr>
      <w:tr>
        <w:trPr>
          <w:cantSplit/>
          <w:trHeight w:val="249"/>
          <w:jc w:val="center"/>
        </w:trPr>
        <w:tc>
          <w:tcPr>
            <w:tcW w:w="2473" w:type="pct"/>
            <w:gridSpan w:val="18"/>
          </w:tcPr>
          <w:p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Потвърдете, че е приложено копие на списъка с екипажа на кораба</w:t>
            </w:r>
          </w:p>
        </w:tc>
        <w:tc>
          <w:tcPr>
            <w:tcW w:w="350" w:type="pct"/>
            <w:gridSpan w:val="2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ДА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1840" w:type="pct"/>
            <w:gridSpan w:val="12"/>
          </w:tcPr>
          <w:p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Потвърдете, че е приложено копие на списъка с пътниците на кораба</w:t>
            </w:r>
          </w:p>
        </w:tc>
        <w:tc>
          <w:tcPr>
            <w:tcW w:w="338" w:type="pct"/>
            <w:gridSpan w:val="2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ДА</w:t>
            </w:r>
          </w:p>
        </w:tc>
      </w:tr>
      <w:tr>
        <w:trPr>
          <w:cantSplit/>
          <w:jc w:val="center"/>
        </w:trPr>
        <w:tc>
          <w:tcPr>
            <w:tcW w:w="5000" w:type="pct"/>
            <w:gridSpan w:val="34"/>
            <w:shd w:val="pct20" w:color="auto" w:fill="FFFFFF"/>
          </w:tcPr>
          <w:p>
            <w:pPr>
              <w:pageBreakBefore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Други сведения, свързани със сигурността</w:t>
            </w:r>
          </w:p>
        </w:tc>
      </w:tr>
      <w:tr>
        <w:trPr>
          <w:cantSplit/>
          <w:trHeight w:val="249"/>
          <w:jc w:val="center"/>
        </w:trPr>
        <w:tc>
          <w:tcPr>
            <w:tcW w:w="1825" w:type="pct"/>
            <w:gridSpan w:val="10"/>
          </w:tcPr>
          <w:p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Има ли въпрос, свързан със сигурността, по който искате да докладвате?</w:t>
            </w:r>
          </w:p>
        </w:tc>
        <w:tc>
          <w:tcPr>
            <w:tcW w:w="338" w:type="pct"/>
            <w:gridSpan w:val="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ДА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2499" w:type="pct"/>
            <w:gridSpan w:val="19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Дайте допълнителна информация: </w:t>
            </w:r>
          </w:p>
        </w:tc>
        <w:tc>
          <w:tcPr>
            <w:tcW w:w="338" w:type="pct"/>
            <w:gridSpan w:val="2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  <w:rtl/>
              </w:rPr>
            </w:pPr>
            <w:r>
              <w:rPr>
                <w:noProof/>
                <w:sz w:val="22"/>
              </w:rPr>
              <w:t>НЕ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jc w:val="center"/>
        </w:trPr>
        <w:tc>
          <w:tcPr>
            <w:tcW w:w="5000" w:type="pct"/>
            <w:gridSpan w:val="34"/>
            <w:shd w:val="pct20" w:color="auto" w:fill="FFFFFF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Корабен агент на планираното пристанище на пристигане</w:t>
            </w:r>
          </w:p>
        </w:tc>
      </w:tr>
      <w:tr>
        <w:trPr>
          <w:cantSplit/>
          <w:jc w:val="center"/>
        </w:trPr>
        <w:tc>
          <w:tcPr>
            <w:tcW w:w="2078" w:type="pct"/>
            <w:gridSpan w:val="12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Име:</w:t>
            </w:r>
          </w:p>
        </w:tc>
        <w:tc>
          <w:tcPr>
            <w:tcW w:w="2922" w:type="pct"/>
            <w:gridSpan w:val="22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Координати (телефон): </w:t>
            </w:r>
          </w:p>
        </w:tc>
      </w:tr>
      <w:tr>
        <w:trPr>
          <w:cantSplit/>
          <w:jc w:val="center"/>
        </w:trPr>
        <w:tc>
          <w:tcPr>
            <w:tcW w:w="5000" w:type="pct"/>
            <w:gridSpan w:val="34"/>
            <w:shd w:val="pct20" w:color="auto" w:fill="FFFFFF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Идентификация на лицето, предоставящо информацията</w:t>
            </w:r>
          </w:p>
        </w:tc>
      </w:tr>
      <w:tr>
        <w:trPr>
          <w:cantSplit/>
          <w:jc w:val="center"/>
        </w:trPr>
        <w:tc>
          <w:tcPr>
            <w:tcW w:w="2163" w:type="pct"/>
            <w:gridSpan w:val="1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Длъжност или позиция (заличете излишното):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Капитан/офицер по сигурността на кораба/офицер по сигурността на дружеството/корабен агент (както по-горе)</w:t>
            </w:r>
          </w:p>
        </w:tc>
        <w:tc>
          <w:tcPr>
            <w:tcW w:w="1011" w:type="pct"/>
            <w:gridSpan w:val="10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Име: </w:t>
            </w:r>
          </w:p>
        </w:tc>
        <w:tc>
          <w:tcPr>
            <w:tcW w:w="1826" w:type="pct"/>
            <w:gridSpan w:val="11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Подпис: </w:t>
            </w:r>
          </w:p>
        </w:tc>
      </w:tr>
      <w:tr>
        <w:trPr>
          <w:cantSplit/>
          <w:jc w:val="center"/>
        </w:trPr>
        <w:tc>
          <w:tcPr>
            <w:tcW w:w="2163" w:type="pct"/>
            <w:gridSpan w:val="1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Дата/час/място на изготвяне на доклада</w:t>
            </w:r>
          </w:p>
        </w:tc>
        <w:tc>
          <w:tcPr>
            <w:tcW w:w="2837" w:type="pct"/>
            <w:gridSpan w:val="21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</w:tbl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№ 952/2013 на Европейския парламент и на Съвета от 9 октомври 2013 г. за създаване на Митнически кодекс на Съюза (ОВ L 269, 10.10.2013 г., стр. 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E18FBB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C4239B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30A50F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645A42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E08122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36DC1FC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324521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8E06DE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33AF0717"/>
    <w:multiLevelType w:val="multilevel"/>
    <w:tmpl w:val="56FA0FB4"/>
    <w:lvl w:ilvl="0">
      <w:start w:val="1"/>
      <w:numFmt w:val="decimal"/>
      <w:lvlRestart w:val="0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Restart w:val="0"/>
      <w:lvlText w:val="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5">
    <w:nsid w:val="44CF06FD"/>
    <w:multiLevelType w:val="multilevel"/>
    <w:tmpl w:val="B3AC82FA"/>
    <w:lvl w:ilvl="0">
      <w:start w:val="1"/>
      <w:numFmt w:val="decimal"/>
      <w:lvlRestart w:val="0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Restart w:val="0"/>
      <w:lvlText w:val="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6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7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8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9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3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</w:num>
  <w:num w:numId="11">
    <w:abstractNumId w:val="20"/>
  </w:num>
  <w:num w:numId="12">
    <w:abstractNumId w:val="13"/>
  </w:num>
  <w:num w:numId="13">
    <w:abstractNumId w:val="22"/>
  </w:num>
  <w:num w:numId="14">
    <w:abstractNumId w:val="11"/>
  </w:num>
  <w:num w:numId="15">
    <w:abstractNumId w:val="14"/>
  </w:num>
  <w:num w:numId="16">
    <w:abstractNumId w:val="9"/>
  </w:num>
  <w:num w:numId="17">
    <w:abstractNumId w:val="21"/>
  </w:num>
  <w:num w:numId="18">
    <w:abstractNumId w:val="8"/>
  </w:num>
  <w:num w:numId="19">
    <w:abstractNumId w:val="16"/>
  </w:num>
  <w:num w:numId="20">
    <w:abstractNumId w:val="18"/>
  </w:num>
  <w:num w:numId="21">
    <w:abstractNumId w:val="19"/>
  </w:num>
  <w:num w:numId="22">
    <w:abstractNumId w:val="10"/>
  </w:num>
  <w:num w:numId="23">
    <w:abstractNumId w:val="17"/>
  </w:num>
  <w:num w:numId="24">
    <w:abstractNumId w:val="23"/>
  </w:num>
  <w:num w:numId="25">
    <w:abstractNumId w:val="15"/>
  </w:num>
  <w:num w:numId="26">
    <w:abstractNumId w:val="12"/>
  </w:num>
  <w:num w:numId="27">
    <w:abstractNumId w:val="20"/>
  </w:num>
  <w:num w:numId="28">
    <w:abstractNumId w:val="13"/>
  </w:num>
  <w:num w:numId="29">
    <w:abstractNumId w:val="22"/>
  </w:num>
  <w:num w:numId="30">
    <w:abstractNumId w:val="11"/>
  </w:num>
  <w:num w:numId="31">
    <w:abstractNumId w:val="14"/>
  </w:num>
  <w:num w:numId="32">
    <w:abstractNumId w:val="9"/>
  </w:num>
  <w:num w:numId="33">
    <w:abstractNumId w:val="21"/>
  </w:num>
  <w:num w:numId="34">
    <w:abstractNumId w:val="8"/>
  </w:num>
  <w:num w:numId="35">
    <w:abstractNumId w:val="16"/>
  </w:num>
  <w:num w:numId="36">
    <w:abstractNumId w:val="18"/>
  </w:num>
  <w:num w:numId="37">
    <w:abstractNumId w:val="19"/>
  </w:num>
  <w:num w:numId="38">
    <w:abstractNumId w:val="10"/>
  </w:num>
  <w:num w:numId="39">
    <w:abstractNumId w:val="17"/>
  </w:num>
  <w:num w:numId="40">
    <w:abstractNumId w:val="23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CHOEFER Bettina (SJ)">
    <w15:presenceInfo w15:providerId="None" w15:userId="SCHOEFER Bettina (SJ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6-05 09:51:3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9E6A2DEC-B257-4128-AEB3-A0F983CBFBA1"/>
    <w:docVar w:name="LW_COVERPAGE_TYPE" w:val="1"/>
    <w:docVar w:name="LW_CROSSREFERENCE" w:val="{SEC(2018) 230 final}_x000b_{SWD(2018) 181 final}_x000b_{SWD(2018) 182 final}"/>
    <w:docVar w:name="LW_DocType" w:val="ANNEX"/>
    <w:docVar w:name="LW_EMISSION" w:val="17.5.2018"/>
    <w:docVar w:name="LW_EMISSION_ISODATE" w:val="2018-05-17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9?\u1098?\u1079?\u1076?\u1072?\u1074?\u1072?\u1085?\u1077? \u1085?\u1072? \u1089?\u1088?\u1077?\u1076?\u1072? \u1079?\u1072? \u1077?\u1074?\u1088?\u1086?\u1087?\u1077?\u1081?\u1089?\u1082?\u1086? \u1084?\u1086?\u1088?\u1089?\u1082?\u1086? \u1086?\u1073?\u1089?\u1083?\u1091?\u1078?\u1074?\u1072?\u1085?\u1077? \u1085?\u1072? \u1077?\u1076?\u1085?\u1086? \u1075?\u1080?\u1096?\u1077? \u1080? \u1079?\u1072? \u1086?\u1090?\u1084?\u1103?\u1085?\u1072? \u1085?\u1072? \u1044?\u1080?\u1088?\u1077?\u1082?\u1090?\u1080?\u1074?\u1072?&lt;LWCR:NBS&gt;2010/65/\u1045?\u1057?"/>
    <w:docVar w:name="LW_OBJETACTEPRINCIPAL.CP" w:val="\u1079?\u1072? \u1089?\u1098?\u1079?\u1076?\u1072?\u1074?\u1072?\u1085?\u1077? \u1085?\u1072? \u1089?\u1088?\u1077?\u1076?\u1072? \u1079?\u1072? \u1077?\u1074?\u1088?\u1086?\u1087?\u1077?\u1081?\u1089?\u1082?\u1086? \u1084?\u1086?\u1088?\u1089?\u1082?\u1086? \u1086?\u1073?\u1089?\u1083?\u1091?\u1078?\u1074?\u1072?\u1085?\u1077? \u1085?\u1072? \u1077?\u1076?\u1085?\u1086? \u1075?\u1080?\u1096?\u1077? \u1080? \u1079?\u1072? \u1086?\u1090?\u1084?\u1103?\u1085?\u1072? \u1085?\u1072? \u1044?\u1080?\u1088?\u1077?\u1082?\u1090?\u1080?\u1074?\u1072? 2010/65/\u1045?\u1057?"/>
    <w:docVar w:name="LW_PART_NBR" w:val="1"/>
    <w:docVar w:name="LW_PART_NBR_TOTAL" w:val="1"/>
    <w:docVar w:name="LW_REF.INST.NEW" w:val="COM"/>
    <w:docVar w:name="LW_REF.INST.NEW_ADOPTED" w:val="final"/>
    <w:docVar w:name="LW_REF.INST.NEW_TEXT" w:val="(2018) 27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\u1090?\u1086? \u1079?\u1072? 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"/>
    <w:docVar w:name="LW_TYPEACTEPRINCIPAL.CP" w:val="\u1055?\u1088?\u1077?\u1076?\u1083?\u1086?\u1078?\u1077?\u1085?\u1080?\u1077?\u1090?\u1086? \u1079?\u1072? 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customStyle="1" w:styleId="Annexetitreacte">
    <w:name w:val="Annexe titre (acte)"/>
    <w:basedOn w:val="Normal"/>
    <w:next w:val="Normal"/>
    <w:pPr>
      <w:spacing w:line="360" w:lineRule="auto"/>
      <w:jc w:val="center"/>
    </w:pPr>
    <w:rPr>
      <w:rFonts w:eastAsia="Times New Roman"/>
      <w:b/>
      <w:szCs w:val="20"/>
      <w:u w:val="single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Lignefinal">
    <w:name w:val="Ligne final"/>
    <w:basedOn w:val="Normal"/>
    <w:next w:val="Normal"/>
    <w:pPr>
      <w:pBdr>
        <w:bottom w:val="single" w:sz="4" w:space="0" w:color="000000"/>
      </w:pBdr>
      <w:spacing w:before="720" w:after="360" w:line="360" w:lineRule="auto"/>
      <w:ind w:left="3400" w:right="3400"/>
      <w:jc w:val="center"/>
    </w:pPr>
    <w:rPr>
      <w:rFonts w:eastAsia="Times New Roman"/>
      <w:b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7"/>
      </w:numPr>
    </w:pPr>
  </w:style>
  <w:style w:type="paragraph" w:customStyle="1" w:styleId="Tiret1">
    <w:name w:val="Tiret 1"/>
    <w:basedOn w:val="Point1"/>
    <w:pPr>
      <w:numPr>
        <w:numId w:val="28"/>
      </w:numPr>
    </w:pPr>
  </w:style>
  <w:style w:type="paragraph" w:customStyle="1" w:styleId="Tiret2">
    <w:name w:val="Tiret 2"/>
    <w:basedOn w:val="Point2"/>
    <w:pPr>
      <w:numPr>
        <w:numId w:val="29"/>
      </w:numPr>
    </w:pPr>
  </w:style>
  <w:style w:type="paragraph" w:customStyle="1" w:styleId="Tiret3">
    <w:name w:val="Tiret 3"/>
    <w:basedOn w:val="Point3"/>
    <w:pPr>
      <w:numPr>
        <w:numId w:val="30"/>
      </w:numPr>
    </w:pPr>
  </w:style>
  <w:style w:type="paragraph" w:customStyle="1" w:styleId="Tiret4">
    <w:name w:val="Tiret 4"/>
    <w:basedOn w:val="Point4"/>
    <w:pPr>
      <w:numPr>
        <w:numId w:val="3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4"/>
      </w:numPr>
    </w:pPr>
  </w:style>
  <w:style w:type="paragraph" w:customStyle="1" w:styleId="Point1number">
    <w:name w:val="Point 1 (number)"/>
    <w:basedOn w:val="Normal"/>
    <w:pPr>
      <w:numPr>
        <w:ilvl w:val="2"/>
        <w:numId w:val="34"/>
      </w:numPr>
    </w:pPr>
  </w:style>
  <w:style w:type="paragraph" w:customStyle="1" w:styleId="Point2number">
    <w:name w:val="Point 2 (number)"/>
    <w:basedOn w:val="Normal"/>
    <w:pPr>
      <w:numPr>
        <w:ilvl w:val="4"/>
        <w:numId w:val="34"/>
      </w:numPr>
    </w:pPr>
  </w:style>
  <w:style w:type="paragraph" w:customStyle="1" w:styleId="Point3number">
    <w:name w:val="Point 3 (number)"/>
    <w:basedOn w:val="Normal"/>
    <w:pPr>
      <w:numPr>
        <w:ilvl w:val="6"/>
        <w:numId w:val="34"/>
      </w:numPr>
    </w:pPr>
  </w:style>
  <w:style w:type="paragraph" w:customStyle="1" w:styleId="Point0letter">
    <w:name w:val="Point 0 (letter)"/>
    <w:basedOn w:val="Normal"/>
    <w:pPr>
      <w:numPr>
        <w:ilvl w:val="1"/>
        <w:numId w:val="34"/>
      </w:numPr>
    </w:pPr>
  </w:style>
  <w:style w:type="paragraph" w:customStyle="1" w:styleId="Point1letter">
    <w:name w:val="Point 1 (letter)"/>
    <w:basedOn w:val="Normal"/>
    <w:pPr>
      <w:numPr>
        <w:ilvl w:val="3"/>
        <w:numId w:val="34"/>
      </w:numPr>
    </w:pPr>
  </w:style>
  <w:style w:type="paragraph" w:customStyle="1" w:styleId="Point2letter">
    <w:name w:val="Point 2 (letter)"/>
    <w:basedOn w:val="Normal"/>
    <w:pPr>
      <w:numPr>
        <w:ilvl w:val="5"/>
        <w:numId w:val="34"/>
      </w:numPr>
    </w:pPr>
  </w:style>
  <w:style w:type="paragraph" w:customStyle="1" w:styleId="Point3letter">
    <w:name w:val="Point 3 (letter)"/>
    <w:basedOn w:val="Normal"/>
    <w:pPr>
      <w:numPr>
        <w:ilvl w:val="7"/>
        <w:numId w:val="34"/>
      </w:numPr>
    </w:pPr>
  </w:style>
  <w:style w:type="paragraph" w:customStyle="1" w:styleId="Point4letter">
    <w:name w:val="Point 4 (letter)"/>
    <w:basedOn w:val="Normal"/>
    <w:pPr>
      <w:numPr>
        <w:ilvl w:val="8"/>
        <w:numId w:val="34"/>
      </w:numPr>
    </w:pPr>
  </w:style>
  <w:style w:type="paragraph" w:customStyle="1" w:styleId="Bullet0">
    <w:name w:val="Bullet 0"/>
    <w:basedOn w:val="Normal"/>
    <w:pPr>
      <w:numPr>
        <w:numId w:val="35"/>
      </w:numPr>
    </w:pPr>
  </w:style>
  <w:style w:type="paragraph" w:customStyle="1" w:styleId="Bullet1">
    <w:name w:val="Bullet 1"/>
    <w:basedOn w:val="Normal"/>
    <w:pPr>
      <w:numPr>
        <w:numId w:val="36"/>
      </w:numPr>
    </w:pPr>
  </w:style>
  <w:style w:type="paragraph" w:customStyle="1" w:styleId="Bullet2">
    <w:name w:val="Bullet 2"/>
    <w:basedOn w:val="Normal"/>
    <w:pPr>
      <w:numPr>
        <w:numId w:val="37"/>
      </w:numPr>
    </w:pPr>
  </w:style>
  <w:style w:type="paragraph" w:customStyle="1" w:styleId="Bullet3">
    <w:name w:val="Bullet 3"/>
    <w:basedOn w:val="Normal"/>
    <w:pPr>
      <w:numPr>
        <w:numId w:val="38"/>
      </w:numPr>
    </w:pPr>
  </w:style>
  <w:style w:type="paragraph" w:customStyle="1" w:styleId="Bullet4">
    <w:name w:val="Bullet 4"/>
    <w:basedOn w:val="Normal"/>
    <w:pPr>
      <w:numPr>
        <w:numId w:val="3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customStyle="1" w:styleId="Annexetitreacte">
    <w:name w:val="Annexe titre (acte)"/>
    <w:basedOn w:val="Normal"/>
    <w:next w:val="Normal"/>
    <w:pPr>
      <w:spacing w:line="360" w:lineRule="auto"/>
      <w:jc w:val="center"/>
    </w:pPr>
    <w:rPr>
      <w:rFonts w:eastAsia="Times New Roman"/>
      <w:b/>
      <w:szCs w:val="20"/>
      <w:u w:val="single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Lignefinal">
    <w:name w:val="Ligne final"/>
    <w:basedOn w:val="Normal"/>
    <w:next w:val="Normal"/>
    <w:pPr>
      <w:pBdr>
        <w:bottom w:val="single" w:sz="4" w:space="0" w:color="000000"/>
      </w:pBdr>
      <w:spacing w:before="720" w:after="360" w:line="360" w:lineRule="auto"/>
      <w:ind w:left="3400" w:right="3400"/>
      <w:jc w:val="center"/>
    </w:pPr>
    <w:rPr>
      <w:rFonts w:eastAsia="Times New Roman"/>
      <w:b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7"/>
      </w:numPr>
    </w:pPr>
  </w:style>
  <w:style w:type="paragraph" w:customStyle="1" w:styleId="Tiret1">
    <w:name w:val="Tiret 1"/>
    <w:basedOn w:val="Point1"/>
    <w:pPr>
      <w:numPr>
        <w:numId w:val="28"/>
      </w:numPr>
    </w:pPr>
  </w:style>
  <w:style w:type="paragraph" w:customStyle="1" w:styleId="Tiret2">
    <w:name w:val="Tiret 2"/>
    <w:basedOn w:val="Point2"/>
    <w:pPr>
      <w:numPr>
        <w:numId w:val="29"/>
      </w:numPr>
    </w:pPr>
  </w:style>
  <w:style w:type="paragraph" w:customStyle="1" w:styleId="Tiret3">
    <w:name w:val="Tiret 3"/>
    <w:basedOn w:val="Point3"/>
    <w:pPr>
      <w:numPr>
        <w:numId w:val="30"/>
      </w:numPr>
    </w:pPr>
  </w:style>
  <w:style w:type="paragraph" w:customStyle="1" w:styleId="Tiret4">
    <w:name w:val="Tiret 4"/>
    <w:basedOn w:val="Point4"/>
    <w:pPr>
      <w:numPr>
        <w:numId w:val="3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4"/>
      </w:numPr>
    </w:pPr>
  </w:style>
  <w:style w:type="paragraph" w:customStyle="1" w:styleId="Point1number">
    <w:name w:val="Point 1 (number)"/>
    <w:basedOn w:val="Normal"/>
    <w:pPr>
      <w:numPr>
        <w:ilvl w:val="2"/>
        <w:numId w:val="34"/>
      </w:numPr>
    </w:pPr>
  </w:style>
  <w:style w:type="paragraph" w:customStyle="1" w:styleId="Point2number">
    <w:name w:val="Point 2 (number)"/>
    <w:basedOn w:val="Normal"/>
    <w:pPr>
      <w:numPr>
        <w:ilvl w:val="4"/>
        <w:numId w:val="34"/>
      </w:numPr>
    </w:pPr>
  </w:style>
  <w:style w:type="paragraph" w:customStyle="1" w:styleId="Point3number">
    <w:name w:val="Point 3 (number)"/>
    <w:basedOn w:val="Normal"/>
    <w:pPr>
      <w:numPr>
        <w:ilvl w:val="6"/>
        <w:numId w:val="34"/>
      </w:numPr>
    </w:pPr>
  </w:style>
  <w:style w:type="paragraph" w:customStyle="1" w:styleId="Point0letter">
    <w:name w:val="Point 0 (letter)"/>
    <w:basedOn w:val="Normal"/>
    <w:pPr>
      <w:numPr>
        <w:ilvl w:val="1"/>
        <w:numId w:val="34"/>
      </w:numPr>
    </w:pPr>
  </w:style>
  <w:style w:type="paragraph" w:customStyle="1" w:styleId="Point1letter">
    <w:name w:val="Point 1 (letter)"/>
    <w:basedOn w:val="Normal"/>
    <w:pPr>
      <w:numPr>
        <w:ilvl w:val="3"/>
        <w:numId w:val="34"/>
      </w:numPr>
    </w:pPr>
  </w:style>
  <w:style w:type="paragraph" w:customStyle="1" w:styleId="Point2letter">
    <w:name w:val="Point 2 (letter)"/>
    <w:basedOn w:val="Normal"/>
    <w:pPr>
      <w:numPr>
        <w:ilvl w:val="5"/>
        <w:numId w:val="34"/>
      </w:numPr>
    </w:pPr>
  </w:style>
  <w:style w:type="paragraph" w:customStyle="1" w:styleId="Point3letter">
    <w:name w:val="Point 3 (letter)"/>
    <w:basedOn w:val="Normal"/>
    <w:pPr>
      <w:numPr>
        <w:ilvl w:val="7"/>
        <w:numId w:val="34"/>
      </w:numPr>
    </w:pPr>
  </w:style>
  <w:style w:type="paragraph" w:customStyle="1" w:styleId="Point4letter">
    <w:name w:val="Point 4 (letter)"/>
    <w:basedOn w:val="Normal"/>
    <w:pPr>
      <w:numPr>
        <w:ilvl w:val="8"/>
        <w:numId w:val="34"/>
      </w:numPr>
    </w:pPr>
  </w:style>
  <w:style w:type="paragraph" w:customStyle="1" w:styleId="Bullet0">
    <w:name w:val="Bullet 0"/>
    <w:basedOn w:val="Normal"/>
    <w:pPr>
      <w:numPr>
        <w:numId w:val="35"/>
      </w:numPr>
    </w:pPr>
  </w:style>
  <w:style w:type="paragraph" w:customStyle="1" w:styleId="Bullet1">
    <w:name w:val="Bullet 1"/>
    <w:basedOn w:val="Normal"/>
    <w:pPr>
      <w:numPr>
        <w:numId w:val="36"/>
      </w:numPr>
    </w:pPr>
  </w:style>
  <w:style w:type="paragraph" w:customStyle="1" w:styleId="Bullet2">
    <w:name w:val="Bullet 2"/>
    <w:basedOn w:val="Normal"/>
    <w:pPr>
      <w:numPr>
        <w:numId w:val="37"/>
      </w:numPr>
    </w:pPr>
  </w:style>
  <w:style w:type="paragraph" w:customStyle="1" w:styleId="Bullet3">
    <w:name w:val="Bullet 3"/>
    <w:basedOn w:val="Normal"/>
    <w:pPr>
      <w:numPr>
        <w:numId w:val="38"/>
      </w:numPr>
    </w:pPr>
  </w:style>
  <w:style w:type="paragraph" w:customStyle="1" w:styleId="Bullet4">
    <w:name w:val="Bullet 4"/>
    <w:basedOn w:val="Normal"/>
    <w:pPr>
      <w:numPr>
        <w:numId w:val="3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C6AAB-C163-4C1A-89EA-139B2DC4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9</Pages>
  <Words>1418</Words>
  <Characters>7547</Characters>
  <Application>Microsoft Office Word</Application>
  <DocSecurity>0</DocSecurity>
  <Lines>539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DIGIT/A3</cp:lastModifiedBy>
  <cp:revision>8</cp:revision>
  <dcterms:created xsi:type="dcterms:W3CDTF">2018-05-31T08:51:00Z</dcterms:created>
  <dcterms:modified xsi:type="dcterms:W3CDTF">2018-06-05T07:51:00Z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0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